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A45EAC" w:rsidTr="00F30407">
        <w:tc>
          <w:tcPr>
            <w:tcW w:w="1135" w:type="dxa"/>
          </w:tcPr>
          <w:p w:rsidR="00A45EAC" w:rsidRDefault="00A45EAC" w:rsidP="00F3040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A45EAC" w:rsidTr="00F3040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EAC" w:rsidRDefault="00A45EAC" w:rsidP="00F30407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A45EAC" w:rsidRDefault="00A45EAC" w:rsidP="00F30407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A45EAC" w:rsidRDefault="00A45EAC" w:rsidP="00F30407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A45EAC" w:rsidRDefault="00A45EAC" w:rsidP="00F30407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A45EAC" w:rsidRPr="00844021" w:rsidRDefault="00A45EAC" w:rsidP="00F304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EAC" w:rsidRDefault="00A45EAC" w:rsidP="00F304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СТУПЕНЕЙ № 37</w:t>
                  </w:r>
                </w:p>
                <w:p w:rsidR="00A45EAC" w:rsidRDefault="00A45EAC" w:rsidP="00F304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A45EAC" w:rsidRDefault="00A45EAC" w:rsidP="00F304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A45EAC" w:rsidRPr="00844021" w:rsidRDefault="00A45EAC" w:rsidP="00F304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A45EAC" w:rsidRDefault="00A45EAC" w:rsidP="00F3040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A45EAC" w:rsidRDefault="00A45EAC" w:rsidP="00F30407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A45EAC" w:rsidTr="00F30407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5EAC" w:rsidRDefault="00A45EAC" w:rsidP="00F3040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5EAC" w:rsidRDefault="00A45EAC" w:rsidP="00F3040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5EAC" w:rsidRDefault="00A45EAC" w:rsidP="00F30407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A45EAC" w:rsidRDefault="00A45EAC" w:rsidP="00A45EAC">
      <w:pPr>
        <w:jc w:val="center"/>
        <w:rPr>
          <w:sz w:val="28"/>
          <w:szCs w:val="28"/>
        </w:rPr>
      </w:pPr>
    </w:p>
    <w:p w:rsidR="00A45EAC" w:rsidRDefault="00A45EAC" w:rsidP="00A45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A45EAC" w:rsidRPr="00F10D3B" w:rsidRDefault="00A45EAC" w:rsidP="00A45EAC">
      <w:pPr>
        <w:spacing w:line="360" w:lineRule="auto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29</w:t>
      </w:r>
      <w:r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uk-UA"/>
        </w:rPr>
        <w:t>04</w:t>
      </w:r>
      <w:r>
        <w:rPr>
          <w:rFonts w:eastAsia="MS Mincho"/>
          <w:sz w:val="28"/>
          <w:szCs w:val="28"/>
        </w:rPr>
        <w:t>.201</w:t>
      </w:r>
      <w:r>
        <w:rPr>
          <w:rFonts w:eastAsia="MS Mincho"/>
          <w:sz w:val="28"/>
          <w:szCs w:val="28"/>
          <w:lang w:val="uk-UA"/>
        </w:rPr>
        <w:t>6</w:t>
      </w:r>
      <w:r>
        <w:rPr>
          <w:rFonts w:eastAsia="MS Mincho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eastAsia="MS Mincho"/>
          <w:sz w:val="28"/>
          <w:szCs w:val="28"/>
          <w:lang w:val="uk-UA"/>
        </w:rPr>
        <w:t>65</w:t>
      </w:r>
    </w:p>
    <w:p w:rsidR="00A45EAC" w:rsidRPr="00E4426E" w:rsidRDefault="00A45EAC" w:rsidP="00A45EAC">
      <w:pPr>
        <w:spacing w:line="360" w:lineRule="auto"/>
        <w:rPr>
          <w:rFonts w:eastAsia="MS Mincho"/>
          <w:sz w:val="28"/>
          <w:szCs w:val="28"/>
          <w:lang w:val="uk-UA"/>
        </w:rPr>
      </w:pPr>
    </w:p>
    <w:p w:rsidR="00A45EAC" w:rsidRDefault="00A45EAC" w:rsidP="00A45EAC">
      <w:pPr>
        <w:pStyle w:val="a6"/>
        <w:ind w:right="5034"/>
        <w:jc w:val="both"/>
        <w:rPr>
          <w:rFonts w:ascii="Times New Roman" w:hAnsi="Times New Roman"/>
          <w:sz w:val="28"/>
          <w:szCs w:val="28"/>
          <w:lang w:val="uk-UA"/>
        </w:rPr>
      </w:pPr>
      <w:r w:rsidRPr="00C27D9A">
        <w:rPr>
          <w:rFonts w:ascii="Times New Roman" w:hAnsi="Times New Roman"/>
          <w:sz w:val="28"/>
          <w:szCs w:val="28"/>
          <w:lang w:val="uk-UA"/>
        </w:rPr>
        <w:t>Про проведення обліку продовження навчання та працевлаштування в</w:t>
      </w:r>
      <w:r>
        <w:rPr>
          <w:rFonts w:ascii="Times New Roman" w:hAnsi="Times New Roman"/>
          <w:sz w:val="28"/>
          <w:szCs w:val="28"/>
          <w:lang w:val="uk-UA"/>
        </w:rPr>
        <w:t>ипускників 9-х, 11-х класів 2016</w:t>
      </w:r>
      <w:r w:rsidRPr="00C27D9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45EAC" w:rsidRPr="00C27D9A" w:rsidRDefault="00A45EAC" w:rsidP="00A45EAC">
      <w:pPr>
        <w:pStyle w:val="a6"/>
        <w:ind w:right="48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EAC" w:rsidRPr="001E6CFF" w:rsidRDefault="00A45EAC" w:rsidP="00A45EAC">
      <w:pPr>
        <w:spacing w:line="360" w:lineRule="auto"/>
        <w:ind w:right="-82" w:firstLine="720"/>
        <w:jc w:val="both"/>
        <w:rPr>
          <w:rFonts w:eastAsia="Calibri"/>
          <w:sz w:val="28"/>
          <w:szCs w:val="28"/>
          <w:lang w:val="uk-UA" w:eastAsia="en-US"/>
        </w:rPr>
      </w:pPr>
      <w:r w:rsidRPr="00BE135D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ст. 53 Конституції України, ст.ст. 14, </w:t>
      </w:r>
      <w:r w:rsidRPr="001036D3">
        <w:rPr>
          <w:sz w:val="28"/>
          <w:szCs w:val="28"/>
          <w:lang w:val="uk-UA"/>
        </w:rPr>
        <w:t>35 Зако</w:t>
      </w:r>
      <w:r>
        <w:rPr>
          <w:sz w:val="28"/>
          <w:szCs w:val="28"/>
          <w:lang w:val="uk-UA"/>
        </w:rPr>
        <w:t xml:space="preserve">ну України «Про освіту», ст.ст. 6, </w:t>
      </w:r>
      <w:r w:rsidRPr="001036D3">
        <w:rPr>
          <w:sz w:val="28"/>
          <w:szCs w:val="28"/>
          <w:lang w:val="uk-UA"/>
        </w:rPr>
        <w:t>18,</w:t>
      </w:r>
      <w:r>
        <w:rPr>
          <w:sz w:val="28"/>
          <w:szCs w:val="28"/>
          <w:lang w:val="uk-UA"/>
        </w:rPr>
        <w:t xml:space="preserve"> </w:t>
      </w:r>
      <w:r w:rsidRPr="001036D3">
        <w:rPr>
          <w:sz w:val="28"/>
          <w:szCs w:val="28"/>
          <w:lang w:val="uk-UA"/>
        </w:rPr>
        <w:t>21 Закону України «Про загал</w:t>
      </w:r>
      <w:r>
        <w:rPr>
          <w:sz w:val="28"/>
          <w:szCs w:val="28"/>
          <w:lang w:val="uk-UA"/>
        </w:rPr>
        <w:t xml:space="preserve">ьну середню освіту», ст.ст. 19, 21, 24, </w:t>
      </w:r>
      <w:r w:rsidRPr="001036D3">
        <w:rPr>
          <w:sz w:val="28"/>
          <w:szCs w:val="28"/>
          <w:lang w:val="uk-UA"/>
        </w:rPr>
        <w:t>25 Закону Украї</w:t>
      </w:r>
      <w:r>
        <w:rPr>
          <w:sz w:val="28"/>
          <w:szCs w:val="28"/>
          <w:lang w:val="uk-UA"/>
        </w:rPr>
        <w:t xml:space="preserve">ни «Про охорону дитинства», ст. </w:t>
      </w:r>
      <w:r w:rsidRPr="001036D3">
        <w:rPr>
          <w:sz w:val="28"/>
          <w:szCs w:val="28"/>
          <w:lang w:val="uk-UA"/>
        </w:rPr>
        <w:t xml:space="preserve">5 Закону України </w:t>
      </w:r>
      <w:r>
        <w:rPr>
          <w:sz w:val="28"/>
          <w:szCs w:val="28"/>
          <w:lang w:val="uk-UA"/>
        </w:rPr>
        <w:t xml:space="preserve">«Про зайнятість населення», ст. </w:t>
      </w:r>
      <w:r w:rsidRPr="001036D3">
        <w:rPr>
          <w:sz w:val="28"/>
          <w:szCs w:val="28"/>
          <w:lang w:val="uk-UA"/>
        </w:rPr>
        <w:t>8 Закону України «Про соціальну роботу з сім’ями, дітьми та молоддю», ст</w:t>
      </w:r>
      <w:r>
        <w:rPr>
          <w:sz w:val="28"/>
          <w:szCs w:val="28"/>
          <w:lang w:val="uk-UA"/>
        </w:rPr>
        <w:t xml:space="preserve">.ст. 32, 34 Закону України «Про </w:t>
      </w:r>
      <w:r w:rsidRPr="001036D3">
        <w:rPr>
          <w:sz w:val="28"/>
          <w:szCs w:val="28"/>
          <w:lang w:val="uk-UA"/>
        </w:rPr>
        <w:t>місцеве самоврядування в Україні</w:t>
      </w:r>
      <w:r>
        <w:rPr>
          <w:sz w:val="28"/>
          <w:szCs w:val="28"/>
          <w:lang w:val="uk-UA"/>
        </w:rPr>
        <w:t xml:space="preserve">», Указу Президента України від </w:t>
      </w:r>
      <w:r w:rsidRPr="001036D3">
        <w:rPr>
          <w:sz w:val="28"/>
          <w:szCs w:val="28"/>
          <w:lang w:val="uk-UA"/>
        </w:rPr>
        <w:t>06.10.1999 №</w:t>
      </w:r>
      <w:r>
        <w:rPr>
          <w:sz w:val="28"/>
          <w:szCs w:val="28"/>
          <w:lang w:val="uk-UA"/>
        </w:rPr>
        <w:t xml:space="preserve"> </w:t>
      </w:r>
      <w:r w:rsidRPr="001036D3">
        <w:rPr>
          <w:sz w:val="28"/>
          <w:szCs w:val="28"/>
          <w:lang w:val="uk-UA"/>
        </w:rPr>
        <w:t>1285/99 «Про заходи щодо забезпечення працевлаштування молоді», наказу Головного управління освіти і науки Харківської обласної державної адміністрації від 27.01.2010 №</w:t>
      </w:r>
      <w:r>
        <w:rPr>
          <w:sz w:val="28"/>
          <w:szCs w:val="28"/>
          <w:lang w:val="uk-UA"/>
        </w:rPr>
        <w:t xml:space="preserve"> </w:t>
      </w:r>
      <w:r w:rsidRPr="001036D3">
        <w:rPr>
          <w:sz w:val="28"/>
          <w:szCs w:val="28"/>
          <w:lang w:val="uk-UA"/>
        </w:rPr>
        <w:t>29 «Про вдосконал</w:t>
      </w:r>
      <w:r>
        <w:rPr>
          <w:sz w:val="28"/>
          <w:szCs w:val="28"/>
          <w:lang w:val="uk-UA"/>
        </w:rPr>
        <w:t xml:space="preserve">ення роботи та </w:t>
      </w:r>
      <w:r w:rsidRPr="001036D3">
        <w:rPr>
          <w:sz w:val="28"/>
          <w:szCs w:val="28"/>
          <w:lang w:val="uk-UA"/>
        </w:rPr>
        <w:t>посилення контролю за охопленням дітей і підлітків шкільного віку різними формами навчання</w:t>
      </w:r>
      <w:r>
        <w:rPr>
          <w:sz w:val="28"/>
          <w:szCs w:val="28"/>
          <w:lang w:val="uk-UA"/>
        </w:rPr>
        <w:t>,</w:t>
      </w:r>
      <w:r w:rsidRPr="00C7750B">
        <w:rPr>
          <w:sz w:val="28"/>
          <w:szCs w:val="28"/>
          <w:lang w:val="uk-UA"/>
        </w:rPr>
        <w:t xml:space="preserve"> </w:t>
      </w:r>
      <w:r w:rsidRPr="00E13E93">
        <w:rPr>
          <w:sz w:val="28"/>
          <w:szCs w:val="28"/>
          <w:lang w:val="uk-UA"/>
        </w:rPr>
        <w:t xml:space="preserve">наказів управління освіти Харківської міської ради </w:t>
      </w:r>
      <w:r>
        <w:rPr>
          <w:sz w:val="28"/>
          <w:szCs w:val="28"/>
          <w:lang w:val="uk-UA"/>
        </w:rPr>
        <w:t xml:space="preserve">                               </w:t>
      </w:r>
      <w:r w:rsidRPr="00E13E9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E13E93">
        <w:rPr>
          <w:sz w:val="28"/>
          <w:szCs w:val="28"/>
          <w:lang w:val="uk-UA"/>
        </w:rPr>
        <w:t>17.10.2005 №</w:t>
      </w:r>
      <w:r>
        <w:rPr>
          <w:sz w:val="28"/>
          <w:szCs w:val="28"/>
          <w:lang w:val="uk-UA"/>
        </w:rPr>
        <w:t xml:space="preserve"> </w:t>
      </w:r>
      <w:r w:rsidRPr="00E13E93">
        <w:rPr>
          <w:sz w:val="28"/>
          <w:szCs w:val="28"/>
          <w:lang w:val="uk-UA"/>
        </w:rPr>
        <w:t>119 «Про ство</w:t>
      </w:r>
      <w:r>
        <w:rPr>
          <w:sz w:val="28"/>
          <w:szCs w:val="28"/>
          <w:lang w:val="uk-UA"/>
        </w:rPr>
        <w:t>рення статистичних баз даних на </w:t>
      </w:r>
      <w:r w:rsidRPr="00E13E93">
        <w:rPr>
          <w:sz w:val="28"/>
          <w:szCs w:val="28"/>
          <w:lang w:val="uk-UA"/>
        </w:rPr>
        <w:t>випускників загальноосвітніх навчаль</w:t>
      </w:r>
      <w:r>
        <w:rPr>
          <w:sz w:val="28"/>
          <w:szCs w:val="28"/>
          <w:lang w:val="uk-UA"/>
        </w:rPr>
        <w:t xml:space="preserve">них закладів», від 25.10.2005 № </w:t>
      </w:r>
      <w:r w:rsidRPr="00E13E93">
        <w:rPr>
          <w:sz w:val="28"/>
          <w:szCs w:val="28"/>
          <w:lang w:val="uk-UA"/>
        </w:rPr>
        <w:t>128 «Про запровадження єдиної форми звітності щодо працевлаштування випускників загально</w:t>
      </w:r>
      <w:r>
        <w:rPr>
          <w:sz w:val="28"/>
          <w:szCs w:val="28"/>
          <w:lang w:val="uk-UA"/>
        </w:rPr>
        <w:t xml:space="preserve">освітніх навчальних закладів м. </w:t>
      </w:r>
      <w:r w:rsidRPr="00E13E93">
        <w:rPr>
          <w:sz w:val="28"/>
          <w:szCs w:val="28"/>
          <w:lang w:val="uk-UA"/>
        </w:rPr>
        <w:t>Харкова»</w:t>
      </w:r>
      <w:r w:rsidRPr="00C775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13.04.2016 № 156 «Про проведення обліку продовження навчання та працевлаштування випускників 9-х, 11-х класів 2016 року», наказу Управління </w:t>
      </w:r>
      <w:r w:rsidRPr="000742B5">
        <w:rPr>
          <w:sz w:val="28"/>
          <w:szCs w:val="28"/>
          <w:lang w:val="uk-UA"/>
        </w:rPr>
        <w:t xml:space="preserve">освіти адміністрації Київського району Харківської міської ради від </w:t>
      </w:r>
      <w:r>
        <w:rPr>
          <w:sz w:val="28"/>
          <w:szCs w:val="28"/>
          <w:lang w:val="uk-UA"/>
        </w:rPr>
        <w:t>26.04.2016</w:t>
      </w:r>
      <w:r w:rsidRPr="000742B5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72</w:t>
      </w:r>
      <w:r w:rsidRPr="000742B5">
        <w:rPr>
          <w:sz w:val="28"/>
          <w:szCs w:val="28"/>
          <w:lang w:val="uk-UA"/>
        </w:rPr>
        <w:t xml:space="preserve"> «</w:t>
      </w:r>
      <w:r w:rsidRPr="00C27D9A">
        <w:rPr>
          <w:sz w:val="28"/>
          <w:szCs w:val="28"/>
          <w:lang w:val="uk-UA"/>
        </w:rPr>
        <w:t xml:space="preserve">Про проведення обліку </w:t>
      </w:r>
      <w:r w:rsidRPr="00C27D9A">
        <w:rPr>
          <w:sz w:val="28"/>
          <w:szCs w:val="28"/>
          <w:lang w:val="uk-UA"/>
        </w:rPr>
        <w:lastRenderedPageBreak/>
        <w:t>продовження навчання та працевлаштування в</w:t>
      </w:r>
      <w:r>
        <w:rPr>
          <w:sz w:val="28"/>
          <w:szCs w:val="28"/>
          <w:lang w:val="uk-UA"/>
        </w:rPr>
        <w:t>ипускників 9-х, 11-х класів 2016</w:t>
      </w:r>
      <w:r w:rsidRPr="00C27D9A">
        <w:rPr>
          <w:sz w:val="28"/>
          <w:szCs w:val="28"/>
          <w:lang w:val="uk-UA"/>
        </w:rPr>
        <w:t xml:space="preserve"> року</w:t>
      </w:r>
      <w:r w:rsidRPr="000742B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BE135D">
        <w:rPr>
          <w:sz w:val="28"/>
          <w:szCs w:val="28"/>
          <w:lang w:val="uk-UA"/>
        </w:rPr>
        <w:t xml:space="preserve">з метою забезпечення своєчасного і в повному обсязі обліку продовження навчання і працевлаштування випускників 9-х, 11-х класів загальноосвітніх навчальних закладів </w:t>
      </w:r>
      <w:r>
        <w:rPr>
          <w:sz w:val="28"/>
          <w:szCs w:val="28"/>
          <w:lang w:val="uk-UA"/>
        </w:rPr>
        <w:t>та контролю</w:t>
      </w:r>
      <w:r w:rsidRPr="00BE135D">
        <w:rPr>
          <w:sz w:val="28"/>
          <w:szCs w:val="28"/>
          <w:lang w:val="uk-UA"/>
        </w:rPr>
        <w:t xml:space="preserve"> за здобуттям підлітками повної загальної середньої освіти, забезпечення єдиних підходів щодо надання звітної інформації про продовження навчання і працевлаштування випускників 9-х, 11-х класів</w:t>
      </w:r>
      <w:r>
        <w:rPr>
          <w:sz w:val="28"/>
          <w:szCs w:val="28"/>
          <w:lang w:val="uk-UA"/>
        </w:rPr>
        <w:t xml:space="preserve"> ХЗОШ № 37</w:t>
      </w:r>
    </w:p>
    <w:p w:rsidR="00A45EAC" w:rsidRDefault="00A45EAC" w:rsidP="00A45EAC">
      <w:pPr>
        <w:tabs>
          <w:tab w:val="left" w:pos="3686"/>
        </w:tabs>
        <w:spacing w:line="360" w:lineRule="auto"/>
        <w:jc w:val="both"/>
        <w:rPr>
          <w:bCs/>
          <w:lang w:val="uk-UA"/>
        </w:rPr>
      </w:pPr>
    </w:p>
    <w:p w:rsidR="00A45EAC" w:rsidRPr="003A779E" w:rsidRDefault="00A45EAC" w:rsidP="00A45EAC">
      <w:pPr>
        <w:tabs>
          <w:tab w:val="left" w:pos="3686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3A779E">
        <w:rPr>
          <w:bCs/>
          <w:sz w:val="28"/>
          <w:szCs w:val="28"/>
          <w:lang w:val="uk-UA"/>
        </w:rPr>
        <w:t>НАКАЗУЮ:</w:t>
      </w:r>
    </w:p>
    <w:p w:rsidR="00A45EAC" w:rsidRDefault="00A45EAC" w:rsidP="00A45EAC">
      <w:pPr>
        <w:spacing w:line="360" w:lineRule="auto"/>
        <w:jc w:val="both"/>
        <w:rPr>
          <w:sz w:val="28"/>
          <w:szCs w:val="28"/>
          <w:lang w:val="uk-UA"/>
        </w:rPr>
      </w:pPr>
    </w:p>
    <w:p w:rsidR="00A45EAC" w:rsidRDefault="00A45EAC" w:rsidP="00A45EAC">
      <w:pPr>
        <w:pStyle w:val="a6"/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t>Призначити відповідальн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 за роботу з обліку продовження навчання та працевлаштування випускників 9-х, 11-х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ХЗОШ № 37 у 2016 році Свиридову Наталію Юріївну, заступника директора з виховної роботи.</w:t>
      </w:r>
    </w:p>
    <w:p w:rsidR="00A45EAC" w:rsidRPr="00BE135D" w:rsidRDefault="00A45EAC" w:rsidP="00A45EAC">
      <w:pPr>
        <w:pStyle w:val="a6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Свиридовій Н.Ю., заступнику директора з виховної роботи:</w:t>
      </w:r>
    </w:p>
    <w:p w:rsidR="00A45EAC" w:rsidRPr="00BE135D" w:rsidRDefault="00A45EAC" w:rsidP="00A45EAC">
      <w:pPr>
        <w:pStyle w:val="a6"/>
        <w:numPr>
          <w:ilvl w:val="1"/>
          <w:numId w:val="2"/>
        </w:numPr>
        <w:tabs>
          <w:tab w:val="clear" w:pos="720"/>
          <w:tab w:val="num" w:pos="0"/>
          <w:tab w:val="left" w:pos="4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t xml:space="preserve">Надавати до </w:t>
      </w:r>
      <w:r>
        <w:rPr>
          <w:rFonts w:ascii="Times New Roman" w:hAnsi="Times New Roman"/>
          <w:sz w:val="28"/>
          <w:szCs w:val="28"/>
          <w:lang w:val="uk-UA"/>
        </w:rPr>
        <w:t>методичного центру управління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визначеними термінами </w:t>
      </w:r>
      <w:r w:rsidRPr="00BE135D">
        <w:rPr>
          <w:rFonts w:ascii="Times New Roman" w:hAnsi="Times New Roman"/>
          <w:sz w:val="28"/>
          <w:szCs w:val="28"/>
          <w:lang w:val="uk-UA"/>
        </w:rPr>
        <w:t>узагальнені статистичні звіти «Інформація про працевлаштування випускників 9-х та 11-х класів 201</w:t>
      </w:r>
      <w:r>
        <w:rPr>
          <w:rFonts w:ascii="Times New Roman" w:hAnsi="Times New Roman"/>
          <w:sz w:val="28"/>
          <w:szCs w:val="28"/>
          <w:lang w:val="uk-UA"/>
        </w:rPr>
        <w:t>5 року»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 в електронному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35D">
        <w:rPr>
          <w:rFonts w:ascii="Times New Roman" w:hAnsi="Times New Roman"/>
          <w:sz w:val="28"/>
          <w:szCs w:val="28"/>
          <w:lang w:val="uk-UA"/>
        </w:rPr>
        <w:t>та друкованому вигляді.</w:t>
      </w:r>
    </w:p>
    <w:p w:rsidR="00A45EAC" w:rsidRPr="0093151C" w:rsidRDefault="00A45EAC" w:rsidP="00A45EAC">
      <w:pPr>
        <w:pStyle w:val="a8"/>
        <w:tabs>
          <w:tab w:val="num" w:pos="0"/>
          <w:tab w:val="left" w:pos="709"/>
        </w:tabs>
        <w:spacing w:line="360" w:lineRule="auto"/>
        <w:ind w:left="435"/>
        <w:jc w:val="right"/>
        <w:rPr>
          <w:sz w:val="28"/>
          <w:szCs w:val="28"/>
          <w:lang w:val="uk-UA"/>
        </w:rPr>
      </w:pPr>
      <w:r w:rsidRPr="0093151C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2</w:t>
      </w:r>
      <w:r w:rsidRPr="0093151C">
        <w:rPr>
          <w:sz w:val="28"/>
          <w:szCs w:val="28"/>
          <w:lang w:val="uk-UA"/>
        </w:rPr>
        <w:t>.05.2016 (попередній)</w:t>
      </w:r>
    </w:p>
    <w:p w:rsidR="00A45EAC" w:rsidRDefault="00A45EAC" w:rsidP="00A45EAC">
      <w:pPr>
        <w:pStyle w:val="a6"/>
        <w:tabs>
          <w:tab w:val="left" w:pos="709"/>
        </w:tabs>
        <w:spacing w:line="360" w:lineRule="auto"/>
        <w:ind w:left="435"/>
        <w:jc w:val="right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t xml:space="preserve">1-й та 3-й четвер (з </w:t>
      </w:r>
      <w:r>
        <w:rPr>
          <w:rFonts w:ascii="Times New Roman" w:hAnsi="Times New Roman"/>
          <w:sz w:val="28"/>
          <w:szCs w:val="28"/>
          <w:lang w:val="uk-UA"/>
        </w:rPr>
        <w:t>01.06.2016 по 31.08.2016</w:t>
      </w:r>
      <w:r w:rsidRPr="00BE135D">
        <w:rPr>
          <w:rFonts w:ascii="Times New Roman" w:hAnsi="Times New Roman"/>
          <w:sz w:val="28"/>
          <w:szCs w:val="28"/>
          <w:lang w:val="uk-UA"/>
        </w:rPr>
        <w:t>)</w:t>
      </w:r>
    </w:p>
    <w:p w:rsidR="00A45EAC" w:rsidRDefault="00A45EAC" w:rsidP="00A45EAC">
      <w:pPr>
        <w:pStyle w:val="a6"/>
        <w:tabs>
          <w:tab w:val="left" w:pos="709"/>
        </w:tabs>
        <w:spacing w:line="360" w:lineRule="auto"/>
        <w:ind w:left="43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14.09.2016</w:t>
      </w:r>
    </w:p>
    <w:p w:rsidR="00A45EAC" w:rsidRPr="00BE135D" w:rsidRDefault="00A45EAC" w:rsidP="00A45EAC">
      <w:pPr>
        <w:pStyle w:val="a6"/>
        <w:tabs>
          <w:tab w:val="left" w:pos="709"/>
        </w:tabs>
        <w:spacing w:line="360" w:lineRule="auto"/>
        <w:ind w:left="43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12.10.2016</w:t>
      </w:r>
    </w:p>
    <w:p w:rsidR="00A45EAC" w:rsidRPr="000277F2" w:rsidRDefault="00A45EAC" w:rsidP="00A45EAC">
      <w:pPr>
        <w:pStyle w:val="a6"/>
        <w:tabs>
          <w:tab w:val="left" w:pos="709"/>
        </w:tabs>
        <w:spacing w:line="360" w:lineRule="auto"/>
        <w:ind w:left="435"/>
        <w:jc w:val="right"/>
        <w:rPr>
          <w:rFonts w:ascii="Times New Roman" w:hAnsi="Times New Roman"/>
          <w:sz w:val="28"/>
          <w:szCs w:val="28"/>
          <w:lang w:val="uk-UA"/>
        </w:rPr>
      </w:pPr>
      <w:r w:rsidRPr="000277F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0277F2">
        <w:rPr>
          <w:rFonts w:ascii="Times New Roman" w:hAnsi="Times New Roman"/>
          <w:sz w:val="28"/>
          <w:szCs w:val="28"/>
        </w:rPr>
        <w:t>.12.</w:t>
      </w:r>
      <w:r w:rsidRPr="000277F2">
        <w:rPr>
          <w:rFonts w:ascii="Times New Roman" w:hAnsi="Times New Roman"/>
          <w:sz w:val="28"/>
          <w:szCs w:val="28"/>
          <w:lang w:val="uk-UA"/>
        </w:rPr>
        <w:t>2016</w:t>
      </w:r>
    </w:p>
    <w:p w:rsidR="00A45EAC" w:rsidRPr="00BE135D" w:rsidRDefault="00A45EAC" w:rsidP="00A45EAC">
      <w:pPr>
        <w:pStyle w:val="a6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45EAC" w:rsidRDefault="00A45EAC" w:rsidP="00A45EAC">
      <w:pPr>
        <w:pStyle w:val="a6"/>
        <w:numPr>
          <w:ilvl w:val="1"/>
          <w:numId w:val="2"/>
        </w:numPr>
        <w:tabs>
          <w:tab w:val="num" w:pos="4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до методичного центру управління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 освіти списки випускників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9-х, 11-х класів </w:t>
      </w:r>
      <w:r>
        <w:rPr>
          <w:rFonts w:ascii="Times New Roman" w:hAnsi="Times New Roman"/>
          <w:sz w:val="28"/>
          <w:szCs w:val="28"/>
          <w:lang w:val="uk-UA"/>
        </w:rPr>
        <w:t xml:space="preserve">та довідки та копії </w:t>
      </w:r>
      <w:r w:rsidRPr="00BE135D">
        <w:rPr>
          <w:rFonts w:ascii="Times New Roman" w:hAnsi="Times New Roman"/>
          <w:sz w:val="28"/>
          <w:szCs w:val="28"/>
          <w:lang w:val="uk-UA"/>
        </w:rPr>
        <w:t>довід</w:t>
      </w:r>
      <w:r>
        <w:rPr>
          <w:rFonts w:ascii="Times New Roman" w:hAnsi="Times New Roman"/>
          <w:sz w:val="28"/>
          <w:szCs w:val="28"/>
          <w:lang w:val="uk-UA"/>
        </w:rPr>
        <w:t xml:space="preserve">ок з місця навчання випускників </w:t>
      </w:r>
      <w:r w:rsidRPr="00BE135D">
        <w:rPr>
          <w:rFonts w:ascii="Times New Roman" w:hAnsi="Times New Roman"/>
          <w:sz w:val="28"/>
          <w:szCs w:val="28"/>
          <w:lang w:val="uk-UA"/>
        </w:rPr>
        <w:t>9-х, 11-х класів, що підтверджують їх зарахування до навчальних закладів.</w:t>
      </w:r>
    </w:p>
    <w:p w:rsidR="00A45EAC" w:rsidRDefault="00A45EAC" w:rsidP="00A45EAC">
      <w:pPr>
        <w:pStyle w:val="a6"/>
        <w:tabs>
          <w:tab w:val="num" w:pos="72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09.10.2016</w:t>
      </w:r>
    </w:p>
    <w:p w:rsidR="00A45EAC" w:rsidRPr="00BE135D" w:rsidRDefault="00A45EAC" w:rsidP="00A45EAC">
      <w:pPr>
        <w:pStyle w:val="a6"/>
        <w:numPr>
          <w:ilvl w:val="1"/>
          <w:numId w:val="2"/>
        </w:numPr>
        <w:tabs>
          <w:tab w:val="num" w:pos="4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перевірку довідок з місця навчання випускників 9-х, 11-х класів, що підтверджують їх зарахування до навчальних закладів.</w:t>
      </w:r>
    </w:p>
    <w:p w:rsidR="00A45EAC" w:rsidRPr="00BE135D" w:rsidRDefault="00A45EAC" w:rsidP="00A45EAC">
      <w:pPr>
        <w:pStyle w:val="a6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lastRenderedPageBreak/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09.10.2016</w:t>
      </w:r>
    </w:p>
    <w:p w:rsidR="00A45EAC" w:rsidRPr="00BE135D" w:rsidRDefault="00A45EAC" w:rsidP="00A45EAC">
      <w:pPr>
        <w:pStyle w:val="a6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t xml:space="preserve">Скласти списки випускників, які не продовжили навчання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 не працевлаштовані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, надати їх до </w:t>
      </w:r>
      <w:r>
        <w:rPr>
          <w:rFonts w:ascii="Times New Roman" w:hAnsi="Times New Roman"/>
          <w:sz w:val="28"/>
          <w:szCs w:val="28"/>
          <w:lang w:val="uk-UA"/>
        </w:rPr>
        <w:t>методичного центру управління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 освіти в друкованому та електронному вигляді. </w:t>
      </w:r>
    </w:p>
    <w:p w:rsidR="00A45EAC" w:rsidRPr="00BE135D" w:rsidRDefault="00A45EAC" w:rsidP="00A45EAC">
      <w:pPr>
        <w:pStyle w:val="a6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09.10.2016</w:t>
      </w:r>
    </w:p>
    <w:p w:rsidR="00A45EAC" w:rsidRPr="00BE135D" w:rsidRDefault="00A45EAC" w:rsidP="00A45EAC">
      <w:pPr>
        <w:pStyle w:val="a6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t xml:space="preserve">Проаналізувати стан роботи з обліку працевлаштування випускників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9-х, 11-х класів на нарадах </w:t>
      </w:r>
      <w:r>
        <w:rPr>
          <w:rFonts w:ascii="Times New Roman" w:hAnsi="Times New Roman"/>
          <w:sz w:val="28"/>
          <w:szCs w:val="28"/>
          <w:lang w:val="uk-UA"/>
        </w:rPr>
        <w:t>при директорові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. Надати до </w:t>
      </w:r>
      <w:r>
        <w:rPr>
          <w:rFonts w:ascii="Times New Roman" w:hAnsi="Times New Roman"/>
          <w:sz w:val="28"/>
          <w:szCs w:val="28"/>
          <w:lang w:val="uk-UA"/>
        </w:rPr>
        <w:t>методичного центру управління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 освіти копію довідки з цього питання.</w:t>
      </w:r>
    </w:p>
    <w:p w:rsidR="00A45EAC" w:rsidRPr="00BE135D" w:rsidRDefault="00A45EAC" w:rsidP="00A45EAC">
      <w:pPr>
        <w:pStyle w:val="a6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09.10.2016</w:t>
      </w:r>
    </w:p>
    <w:p w:rsidR="00A45EAC" w:rsidRPr="00BE135D" w:rsidRDefault="00A45EAC" w:rsidP="00A45EAC">
      <w:pPr>
        <w:pStyle w:val="a6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t xml:space="preserve">Надати до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BE135D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адміністрації Київського району </w:t>
      </w:r>
      <w:r w:rsidRPr="00BE135D">
        <w:rPr>
          <w:rFonts w:ascii="Times New Roman" w:hAnsi="Times New Roman"/>
          <w:sz w:val="28"/>
          <w:szCs w:val="28"/>
          <w:lang w:val="uk-UA"/>
        </w:rPr>
        <w:t>Харківської міської ради підсумковий узагальнений статистичний «Звіт про продовження навчання для здобуття повної загальної середньої освіти випускниками 9-х класів загальноосвітніх навчальних закладів» (форма звітності № 1-ЗСО).</w:t>
      </w:r>
    </w:p>
    <w:p w:rsidR="00A45EAC" w:rsidRPr="00BE135D" w:rsidRDefault="00A45EAC" w:rsidP="00A45EAC">
      <w:pPr>
        <w:pStyle w:val="a6"/>
        <w:tabs>
          <w:tab w:val="num" w:pos="0"/>
          <w:tab w:val="left" w:pos="70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E135D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01.12.2016</w:t>
      </w:r>
    </w:p>
    <w:p w:rsidR="00A45EAC" w:rsidRPr="00EC0258" w:rsidRDefault="00A45EAC" w:rsidP="00A45EAC">
      <w:pPr>
        <w:numPr>
          <w:ilvl w:val="1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EC0258">
        <w:rPr>
          <w:sz w:val="28"/>
          <w:szCs w:val="28"/>
          <w:lang w:val="uk-UA"/>
        </w:rPr>
        <w:t xml:space="preserve">озмістити цей наказ на сайті </w:t>
      </w:r>
      <w:r>
        <w:rPr>
          <w:sz w:val="28"/>
          <w:szCs w:val="28"/>
          <w:lang w:val="uk-UA"/>
        </w:rPr>
        <w:t>школи</w:t>
      </w:r>
      <w:r w:rsidRPr="00EC0258">
        <w:rPr>
          <w:sz w:val="28"/>
          <w:szCs w:val="28"/>
          <w:lang w:val="uk-UA"/>
        </w:rPr>
        <w:t>.</w:t>
      </w:r>
    </w:p>
    <w:p w:rsidR="00A45EAC" w:rsidRPr="00BE135D" w:rsidRDefault="00A45EAC" w:rsidP="00A45EAC">
      <w:pPr>
        <w:widowControl w:val="0"/>
        <w:tabs>
          <w:tab w:val="num" w:pos="0"/>
          <w:tab w:val="left" w:pos="709"/>
        </w:tabs>
        <w:suppressAutoHyphens/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BE135D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30.04.2016</w:t>
      </w:r>
    </w:p>
    <w:p w:rsidR="00A45EAC" w:rsidRDefault="00A45EAC" w:rsidP="00A45EAC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A45EAC" w:rsidRPr="00BE135D" w:rsidRDefault="00A45EAC" w:rsidP="00A45EAC">
      <w:pPr>
        <w:numPr>
          <w:ilvl w:val="0"/>
          <w:numId w:val="3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E135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BE13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залишаю за собою</w:t>
      </w:r>
    </w:p>
    <w:p w:rsidR="00A45EAC" w:rsidRDefault="00A45EAC" w:rsidP="00A45EAC">
      <w:pPr>
        <w:rPr>
          <w:sz w:val="28"/>
          <w:szCs w:val="28"/>
          <w:lang w:val="uk-UA"/>
        </w:rPr>
      </w:pPr>
    </w:p>
    <w:p w:rsidR="00A45EAC" w:rsidRPr="002919F9" w:rsidRDefault="00A45EAC" w:rsidP="00A45EAC">
      <w:pPr>
        <w:pStyle w:val="1"/>
        <w:keepNext w:val="0"/>
        <w:tabs>
          <w:tab w:val="left" w:pos="7020"/>
        </w:tabs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Т.С.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Жовтун</w:t>
      </w:r>
      <w:proofErr w:type="spellEnd"/>
    </w:p>
    <w:p w:rsidR="00A45EAC" w:rsidRDefault="00A45EAC" w:rsidP="00A45EAC">
      <w:pPr>
        <w:tabs>
          <w:tab w:val="left" w:pos="3686"/>
        </w:tabs>
        <w:spacing w:line="336" w:lineRule="auto"/>
        <w:jc w:val="both"/>
        <w:rPr>
          <w:rFonts w:eastAsia="Times-Roman"/>
          <w:sz w:val="28"/>
          <w:szCs w:val="28"/>
          <w:lang w:val="uk-UA" w:bidi="he-IL"/>
        </w:rPr>
      </w:pPr>
    </w:p>
    <w:p w:rsidR="00A45EAC" w:rsidRDefault="00A45EAC" w:rsidP="00A45EAC">
      <w:pPr>
        <w:tabs>
          <w:tab w:val="left" w:pos="3686"/>
        </w:tabs>
        <w:spacing w:line="336" w:lineRule="auto"/>
        <w:rPr>
          <w:rFonts w:eastAsia="Times-Roman"/>
          <w:sz w:val="28"/>
          <w:szCs w:val="28"/>
          <w:lang w:val="uk-UA" w:bidi="he-IL"/>
        </w:rPr>
      </w:pPr>
    </w:p>
    <w:p w:rsidR="00A45EAC" w:rsidRPr="00A45EAC" w:rsidRDefault="00A45EAC" w:rsidP="00A45EAC">
      <w:pPr>
        <w:tabs>
          <w:tab w:val="left" w:pos="3686"/>
        </w:tabs>
        <w:spacing w:line="336" w:lineRule="auto"/>
        <w:rPr>
          <w:rFonts w:eastAsia="Times-Roman"/>
          <w:sz w:val="28"/>
          <w:szCs w:val="28"/>
          <w:lang w:val="uk-UA" w:bidi="he-IL"/>
        </w:rPr>
        <w:sectPr w:rsidR="00A45EAC" w:rsidRPr="00A45EAC" w:rsidSect="00AC3CE0">
          <w:headerReference w:type="even" r:id="rId5"/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5EAC" w:rsidRPr="00BE135D" w:rsidRDefault="00A45EAC" w:rsidP="00A45EAC">
      <w:pPr>
        <w:ind w:left="11199"/>
        <w:rPr>
          <w:sz w:val="28"/>
          <w:szCs w:val="28"/>
          <w:lang w:val="uk-UA"/>
        </w:rPr>
      </w:pPr>
      <w:r w:rsidRPr="00BE135D">
        <w:rPr>
          <w:sz w:val="28"/>
          <w:szCs w:val="28"/>
          <w:lang w:val="uk-UA"/>
        </w:rPr>
        <w:lastRenderedPageBreak/>
        <w:tab/>
      </w:r>
    </w:p>
    <w:p w:rsidR="00A45EAC" w:rsidRDefault="00A45EAC" w:rsidP="00A45EAC"/>
    <w:p w:rsidR="00AD6982" w:rsidRDefault="00AD6982"/>
    <w:sectPr w:rsidR="00AD6982" w:rsidSect="0029128A">
      <w:pgSz w:w="16838" w:h="11906" w:orient="landscape"/>
      <w:pgMar w:top="180" w:right="851" w:bottom="1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FF" w:rsidRDefault="00A45EAC" w:rsidP="00AC3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CFF" w:rsidRDefault="00A45E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FF" w:rsidRDefault="00A45EAC" w:rsidP="0062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F5CFF" w:rsidRDefault="00A45E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A1A"/>
    <w:multiLevelType w:val="multilevel"/>
    <w:tmpl w:val="CA8868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8315DF"/>
    <w:multiLevelType w:val="multilevel"/>
    <w:tmpl w:val="20A4B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758364C4"/>
    <w:multiLevelType w:val="multilevel"/>
    <w:tmpl w:val="A87048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5EAC"/>
    <w:rsid w:val="00A45EAC"/>
    <w:rsid w:val="00A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5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A45EA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EA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80">
    <w:name w:val="Заголовок 8 Знак"/>
    <w:basedOn w:val="a0"/>
    <w:link w:val="8"/>
    <w:rsid w:val="00A45EAC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header"/>
    <w:basedOn w:val="a"/>
    <w:link w:val="a4"/>
    <w:rsid w:val="00A45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45EAC"/>
  </w:style>
  <w:style w:type="paragraph" w:styleId="a6">
    <w:name w:val="Plain Text"/>
    <w:basedOn w:val="a"/>
    <w:link w:val="a7"/>
    <w:uiPriority w:val="99"/>
    <w:rsid w:val="00A45EAC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uiPriority w:val="99"/>
    <w:rsid w:val="00A45EAC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8">
    <w:name w:val="List Paragraph"/>
    <w:basedOn w:val="a"/>
    <w:uiPriority w:val="34"/>
    <w:qFormat/>
    <w:rsid w:val="00A4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2636</Words>
  <Characters>1503</Characters>
  <Application>Microsoft Office Word</Application>
  <DocSecurity>0</DocSecurity>
  <Lines>12</Lines>
  <Paragraphs>8</Paragraphs>
  <ScaleCrop>false</ScaleCrop>
  <Company>office 2007 rus ent: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2016-05-19T13:08:00Z</dcterms:created>
  <dcterms:modified xsi:type="dcterms:W3CDTF">2016-05-19T13:10:00Z</dcterms:modified>
</cp:coreProperties>
</file>